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38" w:rsidRPr="00D21838" w:rsidRDefault="00540C38" w:rsidP="00540C38">
      <w:pPr>
        <w:pStyle w:val="a3"/>
        <w:spacing w:line="600" w:lineRule="exact"/>
        <w:rPr>
          <w:rFonts w:ascii="Times New Roman" w:eastAsia="方正黑体简体" w:hAnsi="Times New Roman"/>
          <w:szCs w:val="32"/>
        </w:rPr>
      </w:pPr>
      <w:r w:rsidRPr="00D21838">
        <w:rPr>
          <w:rFonts w:ascii="Times New Roman" w:eastAsia="方正黑体简体" w:hAnsi="Times New Roman"/>
          <w:szCs w:val="32"/>
        </w:rPr>
        <w:t>附件</w:t>
      </w:r>
      <w:r>
        <w:rPr>
          <w:rFonts w:ascii="Times New Roman" w:eastAsia="方正黑体简体" w:hAnsi="Times New Roman" w:hint="eastAsia"/>
          <w:szCs w:val="32"/>
        </w:rPr>
        <w:t>1</w:t>
      </w:r>
    </w:p>
    <w:p w:rsidR="00540C38" w:rsidRPr="00D21838" w:rsidRDefault="00540C38" w:rsidP="00540C38">
      <w:pPr>
        <w:spacing w:line="600" w:lineRule="exact"/>
        <w:jc w:val="center"/>
        <w:rPr>
          <w:rFonts w:eastAsia="方正小标宋简体"/>
          <w:bCs/>
          <w:sz w:val="44"/>
          <w:szCs w:val="44"/>
        </w:rPr>
      </w:pPr>
      <w:proofErr w:type="gramStart"/>
      <w:r w:rsidRPr="00D21838">
        <w:rPr>
          <w:rFonts w:eastAsia="方正小标宋简体"/>
          <w:bCs/>
          <w:sz w:val="44"/>
          <w:szCs w:val="44"/>
        </w:rPr>
        <w:t>机考考场</w:t>
      </w:r>
      <w:proofErr w:type="gramEnd"/>
      <w:r w:rsidRPr="00D21838">
        <w:rPr>
          <w:rFonts w:eastAsia="方正小标宋简体"/>
          <w:bCs/>
          <w:sz w:val="44"/>
          <w:szCs w:val="44"/>
        </w:rPr>
        <w:t>规则</w:t>
      </w:r>
    </w:p>
    <w:p w:rsidR="00540C38" w:rsidRPr="00D21838" w:rsidRDefault="00540C38" w:rsidP="00540C38">
      <w:pPr>
        <w:spacing w:line="600" w:lineRule="exact"/>
        <w:ind w:firstLineChars="200" w:firstLine="600"/>
        <w:rPr>
          <w:rFonts w:eastAsia="方正仿宋简体"/>
          <w:sz w:val="30"/>
          <w:szCs w:val="30"/>
        </w:rPr>
      </w:pPr>
      <w:r w:rsidRPr="00D21838">
        <w:rPr>
          <w:rFonts w:eastAsia="方正仿宋简体"/>
          <w:sz w:val="30"/>
          <w:szCs w:val="30"/>
        </w:rPr>
        <w:t>一、在考试前</w:t>
      </w:r>
      <w:r w:rsidRPr="00D21838">
        <w:rPr>
          <w:rFonts w:eastAsia="方正仿宋简体"/>
          <w:sz w:val="30"/>
          <w:szCs w:val="30"/>
        </w:rPr>
        <w:t>30</w:t>
      </w:r>
      <w:r w:rsidRPr="00D21838">
        <w:rPr>
          <w:rFonts w:eastAsia="方正仿宋简体"/>
          <w:sz w:val="30"/>
          <w:szCs w:val="30"/>
        </w:rPr>
        <w:t>分钟，应试人员凭准考证和本人有效身份证原件进入本科目考试所指定考场，按座位号入座。将准考证和身份证原件放置在座位右上角。</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二、严禁携带移动存储设备、电脑、计算器、电子记事本、通讯工具、规定以外的电子用品或者与考试相关的资料进入座位。</w:t>
      </w:r>
      <w:r w:rsidRPr="00D21838">
        <w:rPr>
          <w:rFonts w:eastAsia="方正仿宋简体" w:hint="eastAsia"/>
          <w:sz w:val="30"/>
          <w:szCs w:val="30"/>
        </w:rPr>
        <w:t>针对部分运算量较大的科目，考场备有草稿纸，应试人员应试时可携带的文具只限于铅笔。</w:t>
      </w:r>
    </w:p>
    <w:p w:rsidR="00540C38" w:rsidRPr="00D21838" w:rsidRDefault="00540C38" w:rsidP="00540C38">
      <w:pPr>
        <w:spacing w:line="560" w:lineRule="exact"/>
        <w:ind w:firstLine="640"/>
        <w:rPr>
          <w:rFonts w:ascii="Times New Roman" w:eastAsia="方正仿宋简体" w:hAnsi="Times New Roman" w:hint="eastAsia"/>
          <w:sz w:val="30"/>
          <w:szCs w:val="30"/>
        </w:rPr>
      </w:pPr>
      <w:r w:rsidRPr="00D21838">
        <w:rPr>
          <w:rFonts w:ascii="Times New Roman" w:eastAsia="方正仿宋简体" w:hAnsi="Times New Roman"/>
          <w:sz w:val="30"/>
          <w:szCs w:val="30"/>
        </w:rPr>
        <w:t>三、考试时间以考试系统计时器为准。</w:t>
      </w:r>
      <w:r w:rsidRPr="00D21838">
        <w:rPr>
          <w:rFonts w:ascii="Times New Roman" w:eastAsia="方正仿宋简体" w:hAnsi="Times New Roman" w:hint="eastAsia"/>
          <w:sz w:val="30"/>
          <w:szCs w:val="30"/>
        </w:rPr>
        <w:t>《高级经济实务》科目考试时长为</w:t>
      </w:r>
      <w:r w:rsidRPr="00D21838">
        <w:rPr>
          <w:rFonts w:ascii="Times New Roman" w:eastAsia="方正仿宋简体" w:hAnsi="Times New Roman" w:hint="eastAsia"/>
          <w:sz w:val="30"/>
          <w:szCs w:val="30"/>
        </w:rPr>
        <w:t>3</w:t>
      </w:r>
      <w:r w:rsidRPr="00D21838">
        <w:rPr>
          <w:rFonts w:ascii="Times New Roman" w:eastAsia="方正仿宋简体" w:hAnsi="Times New Roman" w:hint="eastAsia"/>
          <w:sz w:val="30"/>
          <w:szCs w:val="30"/>
        </w:rPr>
        <w:t>小时，应试人员可提前</w:t>
      </w:r>
      <w:r w:rsidRPr="00D21838">
        <w:rPr>
          <w:rFonts w:ascii="Times New Roman" w:eastAsia="方正仿宋简体" w:hAnsi="Times New Roman" w:hint="eastAsia"/>
          <w:sz w:val="30"/>
          <w:szCs w:val="30"/>
        </w:rPr>
        <w:t>1</w:t>
      </w:r>
      <w:r w:rsidRPr="00D21838">
        <w:rPr>
          <w:rFonts w:ascii="Times New Roman" w:eastAsia="方正仿宋简体" w:hAnsi="Times New Roman" w:hint="eastAsia"/>
          <w:sz w:val="30"/>
          <w:szCs w:val="30"/>
        </w:rPr>
        <w:t>小时交卷、离场。</w:t>
      </w:r>
      <w:bookmarkStart w:id="0" w:name="_Hlk67293229"/>
      <w:r w:rsidRPr="00D21838">
        <w:rPr>
          <w:rFonts w:ascii="Times New Roman" w:eastAsia="方正仿宋简体" w:hAnsi="Times New Roman"/>
          <w:sz w:val="30"/>
          <w:szCs w:val="30"/>
        </w:rPr>
        <w:t>初中级考试各科目考试时长为</w:t>
      </w:r>
      <w:r w:rsidRPr="00D21838">
        <w:rPr>
          <w:rFonts w:ascii="Times New Roman" w:eastAsia="方正仿宋简体" w:hAnsi="Times New Roman"/>
          <w:sz w:val="30"/>
          <w:szCs w:val="30"/>
        </w:rPr>
        <w:t>1.5</w:t>
      </w:r>
      <w:r w:rsidRPr="00D21838">
        <w:rPr>
          <w:rFonts w:ascii="Times New Roman" w:eastAsia="方正仿宋简体" w:hAnsi="Times New Roman"/>
          <w:sz w:val="30"/>
          <w:szCs w:val="30"/>
        </w:rPr>
        <w:t>小时，</w:t>
      </w:r>
      <w:r w:rsidRPr="00D21838">
        <w:rPr>
          <w:rFonts w:ascii="Times New Roman" w:eastAsia="方正仿宋简体" w:hAnsi="Times New Roman" w:hint="eastAsia"/>
          <w:sz w:val="30"/>
          <w:szCs w:val="30"/>
        </w:rPr>
        <w:t>每科目可提前</w:t>
      </w:r>
      <w:r w:rsidRPr="00D21838">
        <w:rPr>
          <w:rFonts w:ascii="Times New Roman" w:eastAsia="方正仿宋简体" w:hAnsi="Times New Roman"/>
          <w:sz w:val="30"/>
          <w:szCs w:val="30"/>
        </w:rPr>
        <w:t>15</w:t>
      </w:r>
      <w:r w:rsidRPr="00D21838">
        <w:rPr>
          <w:rFonts w:ascii="Times New Roman" w:eastAsia="方正仿宋简体" w:hAnsi="Times New Roman" w:hint="eastAsia"/>
          <w:sz w:val="30"/>
          <w:szCs w:val="30"/>
        </w:rPr>
        <w:t>分钟交卷</w:t>
      </w:r>
      <w:r w:rsidRPr="00D21838">
        <w:rPr>
          <w:rFonts w:ascii="Times New Roman" w:eastAsia="方正仿宋简体" w:hAnsi="Times New Roman"/>
          <w:sz w:val="30"/>
          <w:szCs w:val="30"/>
        </w:rPr>
        <w:t>。</w:t>
      </w:r>
      <w:r w:rsidRPr="00D21838">
        <w:rPr>
          <w:rFonts w:ascii="Times New Roman" w:eastAsia="方正仿宋简体" w:hAnsi="Times New Roman" w:hint="eastAsia"/>
          <w:sz w:val="30"/>
          <w:szCs w:val="30"/>
        </w:rPr>
        <w:t>对于同时报考公共科目和专业科目的应试人员，两科目考试在同</w:t>
      </w:r>
      <w:r w:rsidRPr="00D21838">
        <w:rPr>
          <w:rFonts w:ascii="Times New Roman" w:eastAsia="方正仿宋简体" w:hAnsi="Times New Roman" w:hint="eastAsia"/>
          <w:sz w:val="30"/>
          <w:szCs w:val="30"/>
        </w:rPr>
        <w:t>1</w:t>
      </w:r>
      <w:r w:rsidRPr="00D21838">
        <w:rPr>
          <w:rFonts w:ascii="Times New Roman" w:eastAsia="方正仿宋简体" w:hAnsi="Times New Roman" w:hint="eastAsia"/>
          <w:sz w:val="30"/>
          <w:szCs w:val="30"/>
        </w:rPr>
        <w:t>批次内分</w:t>
      </w:r>
      <w:r w:rsidRPr="00D21838">
        <w:rPr>
          <w:rFonts w:ascii="Times New Roman" w:eastAsia="方正仿宋简体" w:hAnsi="Times New Roman" w:hint="eastAsia"/>
          <w:sz w:val="30"/>
          <w:szCs w:val="30"/>
        </w:rPr>
        <w:t>2</w:t>
      </w:r>
      <w:r w:rsidRPr="00D21838">
        <w:rPr>
          <w:rFonts w:ascii="Times New Roman" w:eastAsia="方正仿宋简体" w:hAnsi="Times New Roman" w:hint="eastAsia"/>
          <w:sz w:val="30"/>
          <w:szCs w:val="30"/>
        </w:rPr>
        <w:t>个场次连续组织，间隔时间为</w:t>
      </w:r>
      <w:r w:rsidRPr="00D21838">
        <w:rPr>
          <w:rFonts w:ascii="Times New Roman" w:eastAsia="方正仿宋简体" w:hAnsi="Times New Roman"/>
          <w:sz w:val="30"/>
          <w:szCs w:val="30"/>
        </w:rPr>
        <w:t>40</w:t>
      </w:r>
      <w:r w:rsidRPr="00D21838">
        <w:rPr>
          <w:rFonts w:ascii="Times New Roman" w:eastAsia="方正仿宋简体" w:hAnsi="Times New Roman" w:hint="eastAsia"/>
          <w:sz w:val="30"/>
          <w:szCs w:val="30"/>
        </w:rPr>
        <w:t>分钟。</w:t>
      </w:r>
      <w:bookmarkEnd w:id="0"/>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四、按照考试系统要求进行操作，不得擅自对计算机进行冷、热启动，关闭电源及其他与考试无关的操作，违反者责任自负。</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五、须保持考场安静，独立作答，不得交流讨论，不得要求监考人员解释试题，发生异常情况等问题可举手询问。</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六、自觉接受监督和检查，服从安排。</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七、不得将相关考试信息以任何方式带出考场，交卷后不得在考场附近逗留、谈论。</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 xml:space="preserve">    </w:t>
      </w:r>
      <w:r w:rsidRPr="00D21838">
        <w:rPr>
          <w:rFonts w:eastAsia="方正仿宋简体"/>
          <w:sz w:val="30"/>
          <w:szCs w:val="30"/>
        </w:rPr>
        <w:t>八、违纪违规行为按照人力资源和社会保障部令第</w:t>
      </w:r>
      <w:r w:rsidRPr="00D21838">
        <w:rPr>
          <w:rFonts w:eastAsia="方正仿宋简体"/>
          <w:sz w:val="30"/>
          <w:szCs w:val="30"/>
        </w:rPr>
        <w:t>31</w:t>
      </w:r>
      <w:r w:rsidRPr="00D21838">
        <w:rPr>
          <w:rFonts w:eastAsia="方正仿宋简体"/>
          <w:sz w:val="30"/>
          <w:szCs w:val="30"/>
        </w:rPr>
        <w:t>号</w:t>
      </w:r>
      <w:proofErr w:type="gramStart"/>
      <w:r w:rsidRPr="00D21838">
        <w:rPr>
          <w:rFonts w:eastAsia="方正仿宋简体"/>
          <w:sz w:val="30"/>
          <w:szCs w:val="30"/>
        </w:rPr>
        <w:t>《</w:t>
      </w:r>
      <w:proofErr w:type="gramEnd"/>
      <w:r w:rsidRPr="00D21838">
        <w:rPr>
          <w:rFonts w:eastAsia="方正仿宋简体"/>
          <w:sz w:val="30"/>
          <w:szCs w:val="30"/>
        </w:rPr>
        <w:t>专</w:t>
      </w:r>
    </w:p>
    <w:p w:rsidR="00540C38" w:rsidRPr="00D21838" w:rsidRDefault="00540C38" w:rsidP="00540C38">
      <w:pPr>
        <w:spacing w:line="600" w:lineRule="exact"/>
        <w:rPr>
          <w:rFonts w:eastAsia="方正仿宋简体"/>
          <w:sz w:val="30"/>
          <w:szCs w:val="30"/>
        </w:rPr>
      </w:pPr>
      <w:r w:rsidRPr="00D21838">
        <w:rPr>
          <w:rFonts w:eastAsia="方正仿宋简体"/>
          <w:sz w:val="30"/>
          <w:szCs w:val="30"/>
        </w:rPr>
        <w:t>业技术人员资格考试违纪违规行为处理规定</w:t>
      </w:r>
      <w:proofErr w:type="gramStart"/>
      <w:r w:rsidRPr="00D21838">
        <w:rPr>
          <w:rFonts w:eastAsia="方正仿宋简体"/>
          <w:sz w:val="30"/>
          <w:szCs w:val="30"/>
        </w:rPr>
        <w:t>》</w:t>
      </w:r>
      <w:proofErr w:type="gramEnd"/>
      <w:r w:rsidRPr="00D21838">
        <w:rPr>
          <w:rFonts w:eastAsia="方正仿宋简体"/>
          <w:sz w:val="30"/>
          <w:szCs w:val="30"/>
        </w:rPr>
        <w:t>中有关规定处理。</w:t>
      </w:r>
    </w:p>
    <w:p w:rsidR="00E9143F" w:rsidRPr="00540C38" w:rsidRDefault="00E9143F"/>
    <w:sectPr w:rsidR="00E9143F" w:rsidRPr="00540C38" w:rsidSect="00E914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C38"/>
    <w:rsid w:val="00540C38"/>
    <w:rsid w:val="00E91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40C38"/>
    <w:rPr>
      <w:rFonts w:ascii="宋体" w:eastAsia="方正仿宋_GBK" w:hAnsi="Courier New"/>
      <w:sz w:val="32"/>
      <w:szCs w:val="21"/>
    </w:rPr>
  </w:style>
  <w:style w:type="character" w:customStyle="1" w:styleId="Char">
    <w:name w:val="纯文本 Char"/>
    <w:basedOn w:val="a0"/>
    <w:link w:val="a3"/>
    <w:rsid w:val="00540C38"/>
    <w:rPr>
      <w:rFonts w:ascii="宋体" w:eastAsia="方正仿宋_GBK" w:hAnsi="Courier New" w:cs="Times New Roman"/>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tz</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1</cp:revision>
  <dcterms:created xsi:type="dcterms:W3CDTF">2021-04-02T02:34:00Z</dcterms:created>
  <dcterms:modified xsi:type="dcterms:W3CDTF">2021-04-02T02:34:00Z</dcterms:modified>
</cp:coreProperties>
</file>