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01" w:rsidRDefault="00F94401" w:rsidP="00F94401">
      <w:pPr>
        <w:spacing w:line="600" w:lineRule="exact"/>
        <w:rPr>
          <w:rFonts w:ascii="Times New Roman" w:eastAsia="方正黑体_GBK" w:hAnsi="Times New Roman"/>
          <w:color w:val="000000"/>
        </w:rPr>
      </w:pPr>
      <w:r>
        <w:rPr>
          <w:rFonts w:ascii="Times New Roman" w:eastAsia="方正黑体_GBK" w:hAnsi="Times New Roman"/>
          <w:color w:val="000000"/>
        </w:rPr>
        <w:t>附件</w:t>
      </w:r>
      <w:r>
        <w:rPr>
          <w:rFonts w:ascii="Times New Roman" w:eastAsia="方正黑体_GBK" w:hAnsi="Times New Roman" w:hint="eastAsia"/>
          <w:color w:val="000000"/>
        </w:rPr>
        <w:t>3</w:t>
      </w:r>
    </w:p>
    <w:p w:rsidR="00F94401" w:rsidRDefault="00F94401" w:rsidP="005F49EB">
      <w:pPr>
        <w:spacing w:afterLines="50" w:line="60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专业对照表</w:t>
      </w:r>
    </w:p>
    <w:tbl>
      <w:tblPr>
        <w:tblW w:w="89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57"/>
        <w:gridCol w:w="1207"/>
        <w:gridCol w:w="2127"/>
        <w:gridCol w:w="4882"/>
      </w:tblGrid>
      <w:tr w:rsidR="00F94401" w:rsidTr="006A5BF6">
        <w:trPr>
          <w:trHeight w:val="90"/>
          <w:tblHeader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spacing w:val="-1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/>
                <w:spacing w:val="-12"/>
                <w:sz w:val="18"/>
                <w:szCs w:val="18"/>
              </w:rPr>
              <w:t>分类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/>
                <w:spacing w:val="-20"/>
                <w:sz w:val="18"/>
                <w:szCs w:val="18"/>
              </w:rPr>
              <w:t>98</w:t>
            </w:r>
            <w:r>
              <w:rPr>
                <w:rFonts w:ascii="Times New Roman" w:eastAsia="宋体" w:hAnsi="Times New Roman"/>
                <w:bCs/>
                <w:color w:val="000000"/>
                <w:spacing w:val="-20"/>
                <w:sz w:val="18"/>
                <w:szCs w:val="18"/>
              </w:rPr>
              <w:t>年－现在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/>
                <w:spacing w:val="-20"/>
                <w:sz w:val="18"/>
                <w:szCs w:val="18"/>
              </w:rPr>
              <w:t>专业名称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  <w:t>93</w:t>
            </w:r>
            <w:r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  <w:t>－</w:t>
            </w:r>
            <w:r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  <w:t>98</w:t>
            </w:r>
            <w:r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  <w:t>年专业名称</w:t>
            </w:r>
          </w:p>
        </w:tc>
        <w:tc>
          <w:tcPr>
            <w:tcW w:w="4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  <w:t>93</w:t>
            </w:r>
            <w:r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  <w:t>年前专业名称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本　专　业　（工程、工程经济）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矿井建设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矿井建设</w:t>
            </w:r>
          </w:p>
        </w:tc>
      </w:tr>
      <w:tr w:rsidR="00F94401" w:rsidTr="006A5BF6">
        <w:trPr>
          <w:cantSplit/>
          <w:trHeight w:hRule="exact" w:val="51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建筑工程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土建结构工程，工业与民用建筑工程，岩土工程，地下工程与隧道工程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城镇建设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城镇建设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交通土建工程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铁道工程，公路与城市道路工程，地下工程与隧道工程，桥梁工程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工业设备安装工程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工业设备安装工程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饭店工程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涉外建筑工程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建筑学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建筑学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建筑学，风景园林，室内设计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电子信息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无线电物理学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无线电物理学，物理电子学，无线电波传播与天线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 xml:space="preserve">电子学与信息系统　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电子学与信息系统，生物医学与信息系统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信息与电子科学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电子科学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电子材料与无器件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电子材料与元器件，磁性物理与器件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微电子技术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半导体物理与器件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物理电子技术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物理电子技术，电光源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光电子技术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光电子技术，红外技术，光电成像技术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物理电子和光电子技术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计算机及应用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计算机及应用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计算机软件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计算机软件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计算机科学教育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计算机科学教育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软件工程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计算机器件及设备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采矿工程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采矿工程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 xml:space="preserve">采矿工程，露天开采，矿山工程物理　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矿物加工工程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选矿工程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选矿工程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矿物加工工程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勘察技术与工程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水文地质与工程地质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水文地质与工程地质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应用地球化学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地球化学与勘察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应用地球物理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勘查地球物理，矿场地球物理</w:t>
            </w:r>
          </w:p>
        </w:tc>
      </w:tr>
      <w:tr w:rsidR="00F94401" w:rsidTr="006A5BF6">
        <w:trPr>
          <w:cantSplit/>
          <w:trHeight w:hRule="exact"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勘察工程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探矿工程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 xml:space="preserve">本　专　业　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工程、工程经济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测绘工程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大地测量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大地测量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测量工程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测量学，工程测量，矿山测量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摄影测量与遥感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摄影测量与遥感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地图学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地图制图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交通工程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交通工程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交通工程，公路、道路及机场工程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总图设计与运输工程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总图设计与运输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道路交通事故防治工程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港口航道与海岸工程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港口航道及治河工程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港口及航道工程，河流泥沙及治河工程，港口水工建筑工程，水道及港口工程，航道（或整治）工程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海岸与海洋工程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海洋工程，港口、海岸及近岸工程，港口航道及海岸工程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船舶与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海洋工程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船舶工程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船舶工程，造船工艺及设备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海岸与海洋工程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海洋工程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水利水电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水利水电建筑工程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水利水电工程施工，水利水电工程建筑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水利水电工程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河川枢纽及水电站建筑物，水工结构工程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水文与水资源工程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水文与水资源利用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陆地水文，海洋工程水文，水资源规划及利用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热能与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动力工程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热力发动机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热能动力机械与装置，内燃机，热力涡轮机，军用车辆发动机，水下动力机械工程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流体机械及流体工程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流体机械，压缩机，水力机械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热能工程与动力机械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热能工程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工程热物理，热能工程，电厂热能动力工程，锅炉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制冷与低温技术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制冷设备与低温技术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能源工程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工程热物理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水利水电动力工程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水利水电动力工程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冷冻冷藏工程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制冷与冷藏技术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冶金工程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钢铁冶金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钢铁冶金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有色金属冶金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有色金属冶金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冶金物理化学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冶金物理化学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冶金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环境工程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环境监测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环境监测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环境规划与管理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环境规划与管理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水文地质与工程地质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水文地质与工程地质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农业环境保护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农业环境保护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安全工程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矿山通风与安全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矿山通风与安全</w:t>
            </w:r>
          </w:p>
        </w:tc>
      </w:tr>
      <w:tr w:rsidR="00F94401" w:rsidTr="006A5BF6">
        <w:trPr>
          <w:cantSplit/>
          <w:trHeight w:hRule="exact" w:val="369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安全工程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安全工程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 xml:space="preserve">本　专　业　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工程、工程经济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金属材料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金属材料与热处理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金属材料与热处理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金属压力加工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金属压力加工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粉末冶金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粉末冶金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复合材料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复合材料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腐蚀与防护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腐蚀与防护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铸造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铸造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塑性成形工艺及设备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锻压工艺及设备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焊接工艺及设备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焊接工艺及设备</w:t>
            </w:r>
          </w:p>
        </w:tc>
      </w:tr>
      <w:tr w:rsidR="00F94401" w:rsidTr="006A5BF6">
        <w:trPr>
          <w:cantSplit/>
          <w:trHeight w:val="397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  <w:t>无机非金属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  <w:t>材料工程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无机非金属材料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无机非金属材料，建筑材料与制品</w:t>
            </w:r>
          </w:p>
        </w:tc>
      </w:tr>
      <w:tr w:rsidR="00F94401" w:rsidTr="006A5BF6">
        <w:trPr>
          <w:cantSplit/>
          <w:trHeight w:val="397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硅酸盐工程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硅酸盐工程</w:t>
            </w:r>
          </w:p>
        </w:tc>
      </w:tr>
      <w:tr w:rsidR="00F94401" w:rsidTr="006A5BF6">
        <w:trPr>
          <w:cantSplit/>
          <w:trHeight w:val="397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复合材料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复合材料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  <w:t>材料成形及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  <w:t>控制工程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金属材料与热处理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金属材料与热处理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热加工工艺及设备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热加工工艺及设备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铸造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铸造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塑性成形工艺及设备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锻压工艺及设备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焊接工艺及设备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焊接工艺及设备</w:t>
            </w:r>
          </w:p>
        </w:tc>
      </w:tr>
      <w:tr w:rsidR="00F94401" w:rsidTr="006A5BF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石油工程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石油工程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钻井工程，采油工程，油藏工程</w:t>
            </w:r>
          </w:p>
        </w:tc>
      </w:tr>
      <w:tr w:rsidR="00F94401" w:rsidTr="006A5BF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  <w:t>油气储运工程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石油天然气储运工程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石油储运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  <w:t>化学工程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  <w:t>与工艺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化学工程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化学工程，石油加工，工业化学，核化工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化工工艺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无机化工，有机化工，煤化工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高分子化工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高分子化工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精细化工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精细化工，感光材料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生物化工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生物化工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工业分析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工业分析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电化学工程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电化学生产工艺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工业催化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工业催化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化学工程与工艺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高分子材料及化工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生物化学工程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生物化工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生物化工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微生物制药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微生物制药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生物化学工程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发酵工程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发酵工程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 xml:space="preserve">本　专　业　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工程、工程经济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化学制药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化学制药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生物制药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生物制药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中药制药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中药制药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  <w:t>给水排水工程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给水排水工程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给水排水工程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建筑环境与设备工程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供热通风与空调工程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供热通风与空调工程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城市燃气工程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城市燃气工程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供热空调与燃气工程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通信工程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通信工程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通信工程，无线通信，计算机通信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计算机通信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电子信息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应用电子技术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应用电子技术，电子技术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信息工程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信息工程，</w:t>
            </w:r>
            <w:proofErr w:type="gramStart"/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图象</w:t>
            </w:r>
            <w:proofErr w:type="gramEnd"/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传输与处理，信息处理显示与识别，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电磁场与微波技术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电磁场与微波技术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广播电视工程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电子信息工程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无线电技术与信息系统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电子与信息技术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摄影测量与遥感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摄影测量与遥感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公共安全图像技术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刑事照相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机械设计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制造及其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自动化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机械制造工艺与设备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机械制造工艺与设备，机械制造工程，精密机械与仪器制造，精密机械与仪器制造，精密机械工程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机械设计及制造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机车车辆工程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铁道车辆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汽车与拖拉机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汽车与拖拉机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流体传动及控制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流体传动及控制，流体控制与操纵系统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真空技术及设备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真空技术及设备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机械电子工程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电子精密机械，电子设备结构，机械自动化及机器人，机械制造电子控制与检测，机械电子工程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设备工程与管理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设备工程与管理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林业与木工机械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林业机械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测控技术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与仪器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精密仪器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精密仪器，时间计控技术及仪器，分析仪器，科学仪器工程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光学技术与光电仪器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应用光学，光学材料，光学工艺与测试，光学仪器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检测技术及仪器仪表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检测技术及仪器，电磁测量及仪表，工业自动化仪表，仪表及测试系统，无损检测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电子仪器及测量技术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电子仪器及测量技术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几何量计量测试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几何量计量测试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热工计量测试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热工计量测试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力学计量测试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力学计量测试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无线电计量测试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无线电计量测试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检测技术与精密仪器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测控技术与仪器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965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过程装备与控制工程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化工设备与机械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化工设备与机械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电气工程及其自动化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电力系统及其自动化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电力系统及其自动化，继电保护与自动远动技术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高电压与绝缘技术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高电压技术及设备，电气</w:t>
            </w:r>
            <w:proofErr w:type="gramStart"/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绝缘与</w:t>
            </w:r>
            <w:proofErr w:type="gramEnd"/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电缆，电气绝缘材料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电气技术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电气技术，船舶电气管理，铁道电气化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电机电器及其控制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电机，电器，微</w:t>
            </w:r>
            <w:proofErr w:type="gramStart"/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电机及控制电器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光源与照明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电气工程及其自动化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管理工程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工业管理工程，建筑管理工程，邮电管理工程，物资管理工程，基本建设管理工程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涉外建筑工程营造与管理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国际工程管理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房地产经营管理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  <w:t>相近专业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航海技术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海洋船舶驾驶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海洋船舶驾驶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轮机工程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轮机管理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轮机管理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交通运输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交通运输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铁道运输，交通运输管理工程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载运工具运用工程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汽车运用工程</w:t>
            </w: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道路交通管理工程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自动化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流体传动及控制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流体机械，压缩机，水力机械</w:t>
            </w:r>
          </w:p>
        </w:tc>
      </w:tr>
      <w:tr w:rsidR="00F94401" w:rsidTr="006A5BF6">
        <w:trPr>
          <w:cantSplit/>
          <w:trHeight w:val="340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工业自动化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工业自动化，工业电气自动化，生产过程自动化，电力牵引与传动控制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自动化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自动控制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自动控制，交通信号与控制，水下自航器自动控制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飞行器制导与控制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飞行器自动控制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，导弹制导，惯性导航与仪表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pacing w:val="-20"/>
                <w:sz w:val="18"/>
                <w:szCs w:val="18"/>
              </w:rPr>
              <w:t>生物医学工程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生物医学工程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生物医学工程，生物医学工程与仪器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核工程与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核技术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核技术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同位素分离，核材料，核电子学与核技术应用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核工程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核反应堆工程，核动力装置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工程力学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工程力学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工程力学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观赏园艺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观赏园艺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园林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风景园林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风景园林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工商行政管理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工商行政管理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企业管理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国际企业管理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国际企业管理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房地产经营管理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投资经济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投资经济管理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技术经济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技术经济</w:t>
            </w: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邮电通信管理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F94401" w:rsidTr="006A5BF6">
        <w:trPr>
          <w:cantSplit/>
          <w:trHeight w:hRule="exact" w:val="284"/>
          <w:jc w:val="center"/>
        </w:trPr>
        <w:tc>
          <w:tcPr>
            <w:tcW w:w="75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林业经济管理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林业经济管理</w:t>
            </w:r>
          </w:p>
        </w:tc>
      </w:tr>
      <w:tr w:rsidR="00F94401" w:rsidTr="006A5BF6">
        <w:trPr>
          <w:trHeight w:val="799"/>
          <w:jc w:val="center"/>
        </w:trPr>
        <w:tc>
          <w:tcPr>
            <w:tcW w:w="7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/>
                <w:spacing w:val="-20"/>
                <w:sz w:val="18"/>
                <w:szCs w:val="18"/>
              </w:rPr>
              <w:t>其他</w:t>
            </w:r>
          </w:p>
          <w:p w:rsidR="00F94401" w:rsidRDefault="00F94401" w:rsidP="006A5BF6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/>
                <w:spacing w:val="-20"/>
                <w:sz w:val="18"/>
                <w:szCs w:val="18"/>
              </w:rPr>
              <w:t>专业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401" w:rsidRDefault="00F94401" w:rsidP="006A5BF6">
            <w:pPr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除本专业和相近专业外的工程或工程经济类专业</w:t>
            </w:r>
          </w:p>
        </w:tc>
      </w:tr>
    </w:tbl>
    <w:p w:rsidR="00F94401" w:rsidRDefault="00F94401" w:rsidP="00F94401">
      <w:pPr>
        <w:adjustRightInd w:val="0"/>
        <w:snapToGrid w:val="0"/>
        <w:spacing w:line="240" w:lineRule="exact"/>
        <w:ind w:left="409" w:hangingChars="195" w:hanging="409"/>
        <w:rPr>
          <w:rFonts w:ascii="Times New Roman" w:eastAsia="宋体" w:hAnsi="Times New Roman"/>
          <w:bCs/>
          <w:color w:val="000000"/>
          <w:sz w:val="21"/>
          <w:szCs w:val="21"/>
        </w:rPr>
      </w:pPr>
    </w:p>
    <w:p w:rsidR="00F94401" w:rsidRDefault="00F94401" w:rsidP="00F94401">
      <w:pPr>
        <w:spacing w:line="240" w:lineRule="exact"/>
        <w:ind w:left="420" w:hangingChars="200" w:hanging="420"/>
        <w:rPr>
          <w:rFonts w:ascii="Times New Roman" w:eastAsia="宋体" w:hAnsi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hint="eastAsia"/>
          <w:bCs/>
          <w:color w:val="000000"/>
          <w:sz w:val="21"/>
          <w:szCs w:val="21"/>
        </w:rPr>
        <w:t>注：</w:t>
      </w:r>
      <w:r>
        <w:rPr>
          <w:rFonts w:ascii="Times New Roman" w:eastAsia="宋体" w:hAnsi="Times New Roman"/>
          <w:color w:val="000000"/>
          <w:sz w:val="21"/>
          <w:szCs w:val="21"/>
        </w:rPr>
        <w:t>本表按教育部现行《普通高等学校本科专业目录新旧专业对照表》编制，共涉及</w:t>
      </w:r>
      <w:r>
        <w:rPr>
          <w:rFonts w:ascii="Times New Roman" w:eastAsia="宋体" w:hAnsi="Times New Roman"/>
          <w:color w:val="000000"/>
          <w:sz w:val="21"/>
          <w:szCs w:val="21"/>
        </w:rPr>
        <w:t>“</w:t>
      </w:r>
      <w:r>
        <w:rPr>
          <w:rFonts w:ascii="Times New Roman" w:eastAsia="宋体" w:hAnsi="Times New Roman"/>
          <w:color w:val="000000"/>
          <w:sz w:val="21"/>
          <w:szCs w:val="21"/>
        </w:rPr>
        <w:t>土建类、测绘类、水利类、交通运输类、能源动力类、地矿类、材料类、电气信息类、机械类、管理科学与工程类、生物工程类、化工与制药类、工程力学类</w:t>
      </w:r>
      <w:r>
        <w:rPr>
          <w:rFonts w:ascii="Times New Roman" w:eastAsia="宋体" w:hAnsi="Times New Roman"/>
          <w:color w:val="000000"/>
          <w:sz w:val="21"/>
          <w:szCs w:val="21"/>
        </w:rPr>
        <w:t>”</w:t>
      </w:r>
      <w:r>
        <w:rPr>
          <w:rFonts w:ascii="Times New Roman" w:eastAsia="宋体" w:hAnsi="Times New Roman"/>
          <w:color w:val="000000"/>
          <w:sz w:val="21"/>
          <w:szCs w:val="21"/>
        </w:rPr>
        <w:t>等</w:t>
      </w:r>
      <w:r>
        <w:rPr>
          <w:rFonts w:ascii="Times New Roman" w:eastAsia="宋体" w:hAnsi="Times New Roman"/>
          <w:color w:val="000000"/>
          <w:sz w:val="21"/>
          <w:szCs w:val="21"/>
        </w:rPr>
        <w:t>18</w:t>
      </w:r>
      <w:r>
        <w:rPr>
          <w:rFonts w:ascii="Times New Roman" w:eastAsia="宋体" w:hAnsi="Times New Roman"/>
          <w:color w:val="000000"/>
          <w:sz w:val="21"/>
          <w:szCs w:val="21"/>
        </w:rPr>
        <w:t>类</w:t>
      </w:r>
      <w:r>
        <w:rPr>
          <w:rFonts w:ascii="Times New Roman" w:eastAsia="宋体" w:hAnsi="Times New Roman"/>
          <w:color w:val="000000"/>
          <w:sz w:val="21"/>
          <w:szCs w:val="21"/>
        </w:rPr>
        <w:t>45</w:t>
      </w:r>
      <w:r>
        <w:rPr>
          <w:rFonts w:ascii="Times New Roman" w:eastAsia="宋体" w:hAnsi="Times New Roman"/>
          <w:color w:val="000000"/>
          <w:sz w:val="21"/>
          <w:szCs w:val="21"/>
        </w:rPr>
        <w:t>个专业，其中本专业</w:t>
      </w:r>
      <w:r>
        <w:rPr>
          <w:rFonts w:ascii="Times New Roman" w:eastAsia="宋体" w:hAnsi="Times New Roman"/>
          <w:color w:val="000000"/>
          <w:sz w:val="21"/>
          <w:szCs w:val="21"/>
        </w:rPr>
        <w:t>36</w:t>
      </w:r>
      <w:r>
        <w:rPr>
          <w:rFonts w:ascii="Times New Roman" w:eastAsia="宋体" w:hAnsi="Times New Roman"/>
          <w:color w:val="000000"/>
          <w:sz w:val="21"/>
          <w:szCs w:val="21"/>
        </w:rPr>
        <w:t>个，相近专业</w:t>
      </w:r>
      <w:r>
        <w:rPr>
          <w:rFonts w:ascii="Times New Roman" w:eastAsia="宋体" w:hAnsi="Times New Roman"/>
          <w:color w:val="000000"/>
          <w:sz w:val="21"/>
          <w:szCs w:val="21"/>
        </w:rPr>
        <w:t>9</w:t>
      </w:r>
      <w:r>
        <w:rPr>
          <w:rFonts w:ascii="Times New Roman" w:eastAsia="宋体" w:hAnsi="Times New Roman"/>
          <w:color w:val="000000"/>
          <w:sz w:val="21"/>
          <w:szCs w:val="21"/>
        </w:rPr>
        <w:t>个。</w:t>
      </w:r>
    </w:p>
    <w:p w:rsidR="00F94401" w:rsidRDefault="00F94401" w:rsidP="00F94401">
      <w:pPr>
        <w:spacing w:line="240" w:lineRule="exact"/>
        <w:ind w:left="420" w:hangingChars="200" w:hanging="420"/>
        <w:rPr>
          <w:rFonts w:ascii="Times New Roman" w:eastAsia="宋体" w:hAnsi="Times New Roman"/>
          <w:color w:val="000000"/>
          <w:sz w:val="21"/>
          <w:szCs w:val="21"/>
        </w:rPr>
      </w:pPr>
    </w:p>
    <w:sectPr w:rsidR="00F94401" w:rsidSect="002D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DF" w:rsidRDefault="001948DF" w:rsidP="005F49EB">
      <w:r>
        <w:separator/>
      </w:r>
    </w:p>
  </w:endnote>
  <w:endnote w:type="continuationSeparator" w:id="0">
    <w:p w:rsidR="001948DF" w:rsidRDefault="001948DF" w:rsidP="005F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DF" w:rsidRDefault="001948DF" w:rsidP="005F49EB">
      <w:r>
        <w:separator/>
      </w:r>
    </w:p>
  </w:footnote>
  <w:footnote w:type="continuationSeparator" w:id="0">
    <w:p w:rsidR="001948DF" w:rsidRDefault="001948DF" w:rsidP="005F4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401"/>
    <w:rsid w:val="001948DF"/>
    <w:rsid w:val="002D5BF0"/>
    <w:rsid w:val="005F49EB"/>
    <w:rsid w:val="00CC3EF6"/>
    <w:rsid w:val="00F9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01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9EB"/>
    <w:rPr>
      <w:rFonts w:ascii="宋体" w:eastAsia="方正仿宋_GBK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9EB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tz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</cp:revision>
  <dcterms:created xsi:type="dcterms:W3CDTF">2021-03-13T06:29:00Z</dcterms:created>
  <dcterms:modified xsi:type="dcterms:W3CDTF">2021-03-13T06:30:00Z</dcterms:modified>
</cp:coreProperties>
</file>